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u w:val="single"/>
          <w:shd w:val="clear" w:color="auto" w:fill="F7F8F3"/>
          <w:lang w:eastAsia="en-GB"/>
        </w:rPr>
        <w:t>William MEKYLBERGH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     (fl.1447)</w:t>
      </w: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of Thurveton, Norfolk.</w:t>
      </w: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10 Jan.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>1447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>He was one of those to whom Richard Broond(q.v.) granted a messuage</w:t>
      </w: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>and land in Thurveton.</w:t>
      </w: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t>(</w:t>
      </w:r>
      <w:hyperlink r:id="rId7" w:history="1">
        <w:r w:rsidRPr="008D19FB">
          <w:rPr>
            <w:rStyle w:val="Hyperlink"/>
          </w:rPr>
          <w:t>www.nationalarchives.gov.uk/A2A</w:t>
        </w:r>
      </w:hyperlink>
      <w:r>
        <w:t xml:space="preserve">  ref.  </w:t>
      </w:r>
      <w:r w:rsidRPr="00C71C96">
        <w:rPr>
          <w:rFonts w:eastAsia="Times New Roman"/>
          <w:bCs/>
          <w:color w:val="000000"/>
          <w:shd w:val="clear" w:color="auto" w:fill="F7F8F3"/>
          <w:lang w:eastAsia="en-GB"/>
        </w:rPr>
        <w:t>AG 1 233 x 1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865AE0" w:rsidRDefault="00865AE0" w:rsidP="00865AE0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February 2012</w:t>
      </w:r>
    </w:p>
    <w:p w:rsidR="00BA4020" w:rsidRPr="00186E49" w:rsidRDefault="00865A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AE0" w:rsidRDefault="00865AE0" w:rsidP="00552EBA">
      <w:r>
        <w:separator/>
      </w:r>
    </w:p>
  </w:endnote>
  <w:endnote w:type="continuationSeparator" w:id="0">
    <w:p w:rsidR="00865AE0" w:rsidRDefault="00865A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5AE0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AE0" w:rsidRDefault="00865AE0" w:rsidP="00552EBA">
      <w:r>
        <w:separator/>
      </w:r>
    </w:p>
  </w:footnote>
  <w:footnote w:type="continuationSeparator" w:id="0">
    <w:p w:rsidR="00865AE0" w:rsidRDefault="00865A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5AE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2012-02-15T22:31:00Z</dcterms:created>
  <dcterms:modified xsi:type="dcterms:W3CDTF">2012-02-15T22:31:00Z</dcterms:modified>
</cp:coreProperties>
</file>